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540" w:rsidRPr="007A5FB0" w:rsidRDefault="00F905DE" w:rsidP="00646153">
      <w:pPr>
        <w:spacing w:after="0"/>
        <w:jc w:val="both"/>
        <w:rPr>
          <w:rFonts w:ascii="Arial" w:hAnsi="Arial" w:cs="Arial"/>
          <w:b/>
          <w:color w:val="FF0000"/>
          <w:sz w:val="40"/>
          <w:szCs w:val="40"/>
        </w:rPr>
      </w:pPr>
      <w:r w:rsidRPr="0045591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0</wp:posOffset>
            </wp:positionV>
            <wp:extent cx="1987550" cy="6946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336319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540" w:rsidRDefault="00B07540" w:rsidP="0064615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07540" w:rsidRDefault="00B07540" w:rsidP="0064615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07540" w:rsidRDefault="00F905DE" w:rsidP="0064615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198755</wp:posOffset>
                </wp:positionV>
                <wp:extent cx="5772785" cy="449580"/>
                <wp:effectExtent l="0" t="0" r="18415" b="2667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4495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18F" w:rsidRPr="006E418F" w:rsidRDefault="00F905DE" w:rsidP="006E418F">
                            <w:pPr>
                              <w:pStyle w:val="PrformatHTML"/>
                            </w:pPr>
                            <w:r w:rsidRPr="00CA70D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Product </w:t>
                            </w:r>
                            <w:r w:rsidR="002C79EA" w:rsidRPr="00CA70D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2"/>
                              </w:rPr>
                              <w:t>Bulletin :</w:t>
                            </w:r>
                            <w:r w:rsidRPr="006E41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Nettoyage des terminaux de paiement Ingenico</w:t>
                            </w:r>
                          </w:p>
                          <w:p w:rsidR="00D22D88" w:rsidRPr="00E679FD" w:rsidRDefault="00F905DE" w:rsidP="00D22D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A70D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Date: </w:t>
                            </w:r>
                            <w:r w:rsidRPr="00CA70D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 w:rsidR="006E4E16" w:rsidRPr="00CA70D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16/03/</w:t>
                            </w:r>
                            <w:r w:rsidR="002F157C" w:rsidRPr="00CA70D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20</w:t>
                            </w:r>
                            <w:r w:rsidR="008369FE" w:rsidRPr="00CA70D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               </w:t>
                            </w:r>
                            <w:r w:rsidR="002F157C" w:rsidRPr="00E679F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Ingenico Customers and Partner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5.65pt;width:454.55pt;height:35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" fillcolor="silver">
                <v:textbox>
                  <w:txbxContent>
                    <w:p w:rsidR="006E418F" w:rsidRPr="006E418F" w:rsidRDefault="00F905DE" w:rsidP="006E418F">
                      <w:pPr>
                        <w:pStyle w:val="PrformatHTML"/>
                      </w:pPr>
                      <w:r w:rsidRPr="00CA70D3">
                        <w:rPr>
                          <w:rFonts w:ascii="Arial" w:hAnsi="Arial" w:cs="Arial"/>
                          <w:b/>
                          <w:bCs/>
                          <w:sz w:val="28"/>
                          <w:szCs w:val="32"/>
                        </w:rPr>
                        <w:t xml:space="preserve">Product </w:t>
                      </w:r>
                      <w:r w:rsidR="002C79EA" w:rsidRPr="00CA70D3">
                        <w:rPr>
                          <w:rFonts w:ascii="Arial" w:hAnsi="Arial" w:cs="Arial"/>
                          <w:b/>
                          <w:bCs/>
                          <w:sz w:val="28"/>
                          <w:szCs w:val="32"/>
                        </w:rPr>
                        <w:t>Bulletin :</w:t>
                      </w:r>
                      <w:r w:rsidRPr="006E418F">
                        <w:rPr>
                          <w:rFonts w:ascii="Arial" w:hAnsi="Arial" w:cs="Arial"/>
                          <w:b/>
                          <w:bCs/>
                          <w:sz w:val="28"/>
                          <w:szCs w:val="32"/>
                        </w:rPr>
                        <w:t xml:space="preserve"> Nettoyage des terminaux de paiement Ingenico</w:t>
                      </w:r>
                    </w:p>
                    <w:p w:rsidR="00D22D88" w:rsidRPr="00E679FD" w:rsidRDefault="00F905DE" w:rsidP="00D22D8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A70D3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Date: </w:t>
                      </w:r>
                      <w:r w:rsidRPr="00CA70D3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ab/>
                      </w:r>
                      <w:r w:rsidR="006E4E16" w:rsidRPr="00CA70D3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16/03/</w:t>
                      </w:r>
                      <w:r w:rsidR="002F157C" w:rsidRPr="00CA70D3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20</w:t>
                      </w:r>
                      <w:r w:rsidR="008369FE" w:rsidRPr="00CA70D3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               </w:t>
                      </w:r>
                      <w:r w:rsidR="002F157C" w:rsidRPr="00E679FD">
                        <w:rPr>
                          <w:rFonts w:ascii="Arial" w:hAnsi="Arial" w:cs="Arial"/>
                          <w:b/>
                          <w:bCs/>
                        </w:rPr>
                        <w:t>Ingenico Customers and Partner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07540" w:rsidRPr="00CA70D3" w:rsidRDefault="00B07540" w:rsidP="00646153">
      <w:pPr>
        <w:spacing w:after="0"/>
        <w:jc w:val="both"/>
        <w:rPr>
          <w:rFonts w:ascii="Arial" w:hAnsi="Arial" w:cs="Arial"/>
          <w:b/>
          <w:szCs w:val="24"/>
        </w:rPr>
      </w:pPr>
    </w:p>
    <w:p w:rsidR="00B54540" w:rsidRPr="00F905DE" w:rsidRDefault="00F905DE" w:rsidP="00646153">
      <w:pPr>
        <w:spacing w:after="0"/>
        <w:jc w:val="both"/>
        <w:rPr>
          <w:rFonts w:ascii="Arial" w:hAnsi="Arial" w:cs="Arial"/>
          <w:b/>
          <w:sz w:val="20"/>
          <w:u w:val="single"/>
          <w:lang w:val="fr-FR"/>
        </w:rPr>
      </w:pPr>
      <w:r w:rsidRPr="00F905DE">
        <w:rPr>
          <w:rFonts w:ascii="Arial" w:hAnsi="Arial" w:cs="Arial"/>
          <w:b/>
          <w:sz w:val="20"/>
          <w:u w:val="single"/>
          <w:lang w:val="fr-FR"/>
        </w:rPr>
        <w:t>Objectif :</w:t>
      </w:r>
    </w:p>
    <w:p w:rsidR="006E418F" w:rsidRPr="00F905DE" w:rsidRDefault="006E418F" w:rsidP="00646153">
      <w:pPr>
        <w:spacing w:after="0"/>
        <w:jc w:val="both"/>
        <w:rPr>
          <w:rFonts w:ascii="Arial" w:hAnsi="Arial" w:cs="Arial"/>
          <w:b/>
          <w:sz w:val="20"/>
          <w:u w:val="single"/>
          <w:lang w:val="fr-FR"/>
        </w:rPr>
      </w:pPr>
    </w:p>
    <w:p w:rsidR="006E418F" w:rsidRPr="00F905DE" w:rsidRDefault="00F905DE" w:rsidP="00BB448A">
      <w:pPr>
        <w:tabs>
          <w:tab w:val="num" w:pos="180"/>
        </w:tabs>
        <w:spacing w:after="0"/>
        <w:jc w:val="both"/>
        <w:rPr>
          <w:rFonts w:ascii="Arial" w:hAnsi="Arial" w:cs="Arial"/>
          <w:sz w:val="20"/>
          <w:lang w:val="en-GB"/>
        </w:rPr>
      </w:pPr>
      <w:r w:rsidRPr="00F905DE">
        <w:rPr>
          <w:rFonts w:ascii="Arial" w:hAnsi="Arial" w:cs="Arial"/>
          <w:sz w:val="20"/>
          <w:lang w:val="en-GB"/>
        </w:rPr>
        <w:t xml:space="preserve">Ce bulletin </w:t>
      </w:r>
      <w:proofErr w:type="spellStart"/>
      <w:r w:rsidRPr="00F905DE">
        <w:rPr>
          <w:rFonts w:ascii="Arial" w:hAnsi="Arial" w:cs="Arial"/>
          <w:sz w:val="20"/>
          <w:lang w:val="en-GB"/>
        </w:rPr>
        <w:t>produit</w:t>
      </w:r>
      <w:proofErr w:type="spellEnd"/>
      <w:r w:rsidRPr="00F905DE">
        <w:rPr>
          <w:rFonts w:ascii="Arial" w:hAnsi="Arial" w:cs="Arial"/>
          <w:sz w:val="20"/>
          <w:lang w:val="en-GB"/>
        </w:rPr>
        <w:t xml:space="preserve"> a pour but de fournir des conseils et des informations supplémentaires sur le </w:t>
      </w:r>
      <w:r w:rsidRPr="00F905DE">
        <w:rPr>
          <w:rFonts w:ascii="Arial" w:hAnsi="Arial" w:cs="Arial"/>
          <w:sz w:val="20"/>
          <w:lang w:val="en-GB"/>
        </w:rPr>
        <w:t>nettoyage des terminaux de paiement Ingenico. Les informations de base sont également fournies dans le guide d'utilisation du terminal de paiement. La récente flambée de COVID-19 a suscité une inquiétude et beaucoup de questions.</w:t>
      </w:r>
    </w:p>
    <w:p w:rsidR="002F157C" w:rsidRPr="00F905DE" w:rsidRDefault="002F157C" w:rsidP="00646153">
      <w:pPr>
        <w:spacing w:after="0"/>
        <w:jc w:val="both"/>
        <w:rPr>
          <w:rFonts w:ascii="Arial" w:hAnsi="Arial" w:cs="Arial"/>
          <w:sz w:val="20"/>
          <w:lang w:val="fr-FR"/>
        </w:rPr>
      </w:pPr>
    </w:p>
    <w:p w:rsidR="006E418F" w:rsidRPr="00F905DE" w:rsidRDefault="00F905DE" w:rsidP="00646153">
      <w:pPr>
        <w:tabs>
          <w:tab w:val="num" w:pos="180"/>
        </w:tabs>
        <w:spacing w:after="0"/>
        <w:jc w:val="both"/>
        <w:rPr>
          <w:rFonts w:ascii="Arial" w:hAnsi="Arial" w:cs="Arial"/>
          <w:sz w:val="20"/>
          <w:lang w:val="fr-FR"/>
        </w:rPr>
      </w:pPr>
      <w:r w:rsidRPr="00F905DE">
        <w:rPr>
          <w:rFonts w:ascii="Arial" w:hAnsi="Arial" w:cs="Arial"/>
          <w:b/>
          <w:sz w:val="20"/>
          <w:u w:val="single"/>
          <w:lang w:val="fr-FR"/>
        </w:rPr>
        <w:t xml:space="preserve">Nettoyage du terminal de </w:t>
      </w:r>
      <w:r w:rsidRPr="00F905DE">
        <w:rPr>
          <w:rFonts w:ascii="Arial" w:hAnsi="Arial" w:cs="Arial"/>
          <w:b/>
          <w:sz w:val="20"/>
          <w:u w:val="single"/>
          <w:lang w:val="fr-FR"/>
        </w:rPr>
        <w:t xml:space="preserve">paiement </w:t>
      </w:r>
      <w:r w:rsidR="008369FE" w:rsidRPr="00F905DE">
        <w:rPr>
          <w:rFonts w:ascii="Arial" w:hAnsi="Arial" w:cs="Arial"/>
          <w:b/>
          <w:sz w:val="20"/>
          <w:u w:val="single"/>
          <w:lang w:val="fr-FR"/>
        </w:rPr>
        <w:t>:</w:t>
      </w:r>
      <w:r w:rsidR="008369FE" w:rsidRPr="00F905DE">
        <w:rPr>
          <w:rFonts w:ascii="Arial" w:hAnsi="Arial" w:cs="Arial"/>
          <w:sz w:val="20"/>
          <w:lang w:val="fr-FR"/>
        </w:rPr>
        <w:t xml:space="preserve"> </w:t>
      </w:r>
    </w:p>
    <w:p w:rsidR="006E418F" w:rsidRPr="00F905DE" w:rsidRDefault="006E418F" w:rsidP="00646153">
      <w:pPr>
        <w:tabs>
          <w:tab w:val="num" w:pos="180"/>
        </w:tabs>
        <w:spacing w:after="0"/>
        <w:jc w:val="both"/>
        <w:rPr>
          <w:rFonts w:ascii="Arial" w:hAnsi="Arial" w:cs="Arial"/>
          <w:sz w:val="20"/>
          <w:lang w:val="fr-FR"/>
        </w:rPr>
      </w:pPr>
    </w:p>
    <w:p w:rsidR="006E418F" w:rsidRPr="00F905DE" w:rsidRDefault="00F905DE" w:rsidP="00BB448A">
      <w:pPr>
        <w:tabs>
          <w:tab w:val="num" w:pos="180"/>
        </w:tabs>
        <w:spacing w:after="0"/>
        <w:jc w:val="both"/>
        <w:rPr>
          <w:rFonts w:ascii="Arial" w:hAnsi="Arial" w:cs="Arial"/>
          <w:sz w:val="20"/>
          <w:lang w:val="en-GB"/>
        </w:rPr>
      </w:pPr>
      <w:r w:rsidRPr="00F905DE">
        <w:rPr>
          <w:rFonts w:ascii="Arial" w:hAnsi="Arial" w:cs="Arial"/>
          <w:sz w:val="20"/>
          <w:lang w:val="en-GB"/>
        </w:rPr>
        <w:t>Tout d'abord, débranchez tous les fils du terminal.</w:t>
      </w:r>
    </w:p>
    <w:p w:rsidR="006E418F" w:rsidRPr="00F905DE" w:rsidRDefault="00F905DE" w:rsidP="00BB448A">
      <w:pPr>
        <w:tabs>
          <w:tab w:val="num" w:pos="180"/>
        </w:tabs>
        <w:spacing w:after="0"/>
        <w:jc w:val="both"/>
        <w:rPr>
          <w:rFonts w:ascii="Arial" w:hAnsi="Arial" w:cs="Arial"/>
          <w:sz w:val="20"/>
          <w:lang w:val="en-GB"/>
        </w:rPr>
      </w:pPr>
      <w:r w:rsidRPr="00F905DE">
        <w:rPr>
          <w:rFonts w:ascii="Arial" w:hAnsi="Arial" w:cs="Arial"/>
          <w:sz w:val="20"/>
          <w:lang w:val="en-GB"/>
        </w:rPr>
        <w:t xml:space="preserve">Les bonnes règles pour un nettoyage correct du terminal </w:t>
      </w:r>
      <w:proofErr w:type="gramStart"/>
      <w:r w:rsidRPr="00F905DE">
        <w:rPr>
          <w:rFonts w:ascii="Arial" w:hAnsi="Arial" w:cs="Arial"/>
          <w:sz w:val="20"/>
          <w:lang w:val="en-GB"/>
        </w:rPr>
        <w:t>sont:</w:t>
      </w:r>
      <w:proofErr w:type="gramEnd"/>
    </w:p>
    <w:p w:rsidR="006E418F" w:rsidRPr="00F905DE" w:rsidRDefault="006E418F" w:rsidP="006E418F">
      <w:pPr>
        <w:pStyle w:val="PrformatHTML"/>
        <w:rPr>
          <w:sz w:val="18"/>
          <w:szCs w:val="18"/>
        </w:rPr>
      </w:pPr>
    </w:p>
    <w:p w:rsidR="006E418F" w:rsidRPr="00F905DE" w:rsidRDefault="00F905DE" w:rsidP="00BB448A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lang w:val="fr-FR"/>
        </w:rPr>
      </w:pPr>
      <w:r w:rsidRPr="00F905DE">
        <w:rPr>
          <w:rFonts w:ascii="Arial" w:hAnsi="Arial" w:cs="Arial"/>
          <w:sz w:val="20"/>
          <w:lang w:val="fr-FR"/>
        </w:rPr>
        <w:t xml:space="preserve">Il est recommandé d'utiliser un chiffon doux très légèrement imbibé d'eau savonneuse </w:t>
      </w:r>
      <w:r w:rsidR="00BB448A" w:rsidRPr="00F905DE">
        <w:rPr>
          <w:rFonts w:ascii="Arial" w:hAnsi="Arial" w:cs="Arial"/>
          <w:sz w:val="20"/>
          <w:lang w:val="fr-FR"/>
        </w:rPr>
        <w:t>p</w:t>
      </w:r>
      <w:r w:rsidRPr="00F905DE">
        <w:rPr>
          <w:rFonts w:ascii="Arial" w:hAnsi="Arial" w:cs="Arial"/>
          <w:sz w:val="20"/>
          <w:lang w:val="fr-FR"/>
        </w:rPr>
        <w:t>our nettoyer l'extérieur du terminal.</w:t>
      </w:r>
    </w:p>
    <w:p w:rsidR="006E418F" w:rsidRPr="00F905DE" w:rsidRDefault="00F905DE" w:rsidP="00BB448A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lang w:val="fr-FR"/>
        </w:rPr>
      </w:pPr>
      <w:r w:rsidRPr="00F905DE">
        <w:rPr>
          <w:rFonts w:ascii="Arial" w:hAnsi="Arial" w:cs="Arial"/>
          <w:sz w:val="20"/>
          <w:lang w:val="fr-FR"/>
        </w:rPr>
        <w:t>Ne nettoyez pas les connexions électriques.</w:t>
      </w:r>
    </w:p>
    <w:p w:rsidR="006E418F" w:rsidRPr="00F905DE" w:rsidRDefault="00F905DE" w:rsidP="00BB448A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lang w:val="fr-FR"/>
        </w:rPr>
      </w:pPr>
      <w:r w:rsidRPr="00F905DE">
        <w:rPr>
          <w:rFonts w:ascii="Arial" w:hAnsi="Arial" w:cs="Arial"/>
          <w:sz w:val="20"/>
          <w:lang w:val="fr-FR"/>
        </w:rPr>
        <w:t>Ne vaporisez pas directement sur le terminal de paiement.</w:t>
      </w:r>
    </w:p>
    <w:p w:rsidR="006E418F" w:rsidRPr="00F905DE" w:rsidRDefault="00F905DE" w:rsidP="00BB448A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lang w:val="fr-FR"/>
        </w:rPr>
      </w:pPr>
      <w:r w:rsidRPr="00F905DE">
        <w:rPr>
          <w:rFonts w:ascii="Arial" w:hAnsi="Arial" w:cs="Arial"/>
          <w:sz w:val="20"/>
          <w:lang w:val="fr-FR"/>
        </w:rPr>
        <w:t>N'utilisez pas de solvants, détergents ou produits abrasifs (sauf les options énumérées ci-dessous) car ils peuvent endommager le plastique ou les câb</w:t>
      </w:r>
      <w:r w:rsidRPr="00F905DE">
        <w:rPr>
          <w:rFonts w:ascii="Arial" w:hAnsi="Arial" w:cs="Arial"/>
          <w:sz w:val="20"/>
          <w:lang w:val="fr-FR"/>
        </w:rPr>
        <w:t>les électriques. Les options qui peuvent être utilisées incluent</w:t>
      </w:r>
      <w:r w:rsidR="00BB448A" w:rsidRPr="00F905DE">
        <w:rPr>
          <w:rFonts w:ascii="Arial" w:hAnsi="Arial" w:cs="Arial"/>
          <w:sz w:val="20"/>
          <w:lang w:val="fr-FR"/>
        </w:rPr>
        <w:t xml:space="preserve"> </w:t>
      </w:r>
      <w:r w:rsidRPr="00F905DE">
        <w:rPr>
          <w:rFonts w:ascii="Arial" w:hAnsi="Arial" w:cs="Arial"/>
          <w:sz w:val="20"/>
          <w:lang w:val="fr-FR"/>
        </w:rPr>
        <w:t xml:space="preserve">: Sani </w:t>
      </w:r>
      <w:proofErr w:type="spellStart"/>
      <w:r w:rsidRPr="00F905DE">
        <w:rPr>
          <w:rFonts w:ascii="Arial" w:hAnsi="Arial" w:cs="Arial"/>
          <w:sz w:val="20"/>
          <w:lang w:val="fr-FR"/>
        </w:rPr>
        <w:t>Cloth</w:t>
      </w:r>
      <w:proofErr w:type="spellEnd"/>
      <w:r w:rsidRPr="00F905DE">
        <w:rPr>
          <w:rFonts w:ascii="Arial" w:hAnsi="Arial" w:cs="Arial"/>
          <w:sz w:val="20"/>
          <w:lang w:val="fr-FR"/>
        </w:rPr>
        <w:t xml:space="preserve"> (Plus, HB ou Super), Solution hydroalcoolique (Test en cours)</w:t>
      </w:r>
    </w:p>
    <w:p w:rsidR="006E418F" w:rsidRPr="00F905DE" w:rsidRDefault="00F905DE" w:rsidP="00BB448A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lang w:val="fr-FR"/>
        </w:rPr>
      </w:pPr>
      <w:r w:rsidRPr="00F905DE">
        <w:rPr>
          <w:rFonts w:ascii="Arial" w:hAnsi="Arial" w:cs="Arial"/>
          <w:sz w:val="20"/>
          <w:lang w:val="fr-FR"/>
        </w:rPr>
        <w:t>Évitez un essuyage excessif qui pourrait endommager.</w:t>
      </w:r>
    </w:p>
    <w:p w:rsidR="006E418F" w:rsidRPr="00F905DE" w:rsidRDefault="00F905DE" w:rsidP="00BB448A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lang w:val="fr-FR"/>
        </w:rPr>
      </w:pPr>
      <w:r w:rsidRPr="00F905DE">
        <w:rPr>
          <w:rFonts w:ascii="Arial" w:hAnsi="Arial" w:cs="Arial"/>
          <w:sz w:val="20"/>
          <w:lang w:val="fr-FR"/>
        </w:rPr>
        <w:t xml:space="preserve">N'introduisez pas d'humidité dans les ouvertures et </w:t>
      </w:r>
      <w:r w:rsidRPr="00F905DE">
        <w:rPr>
          <w:rFonts w:ascii="Arial" w:hAnsi="Arial" w:cs="Arial"/>
          <w:sz w:val="20"/>
          <w:lang w:val="fr-FR"/>
        </w:rPr>
        <w:t>n'utilisez pas d'aérosols.</w:t>
      </w:r>
    </w:p>
    <w:p w:rsidR="006E418F" w:rsidRPr="00F905DE" w:rsidRDefault="00F905DE" w:rsidP="00BB448A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lang w:val="fr-FR"/>
        </w:rPr>
      </w:pPr>
      <w:r w:rsidRPr="00F905DE">
        <w:rPr>
          <w:rFonts w:ascii="Arial" w:hAnsi="Arial" w:cs="Arial"/>
          <w:sz w:val="20"/>
          <w:lang w:val="fr-FR"/>
        </w:rPr>
        <w:t>Évitez d'exposer le terminal aux rayons directs du soleil.</w:t>
      </w:r>
    </w:p>
    <w:p w:rsidR="006E418F" w:rsidRPr="00F905DE" w:rsidRDefault="00F905DE" w:rsidP="00BB448A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lang w:val="fr-FR"/>
        </w:rPr>
      </w:pPr>
      <w:r w:rsidRPr="00F905DE">
        <w:rPr>
          <w:rFonts w:ascii="Arial" w:hAnsi="Arial" w:cs="Arial"/>
          <w:sz w:val="20"/>
          <w:lang w:val="fr-FR"/>
        </w:rPr>
        <w:t>Ne rien mettre dans la fente du lecteur de carte à puce</w:t>
      </w:r>
    </w:p>
    <w:p w:rsidR="006E418F" w:rsidRPr="00F905DE" w:rsidRDefault="00F905DE" w:rsidP="00BB448A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lang w:val="en-GB"/>
        </w:rPr>
      </w:pPr>
      <w:r w:rsidRPr="00F905DE">
        <w:rPr>
          <w:rFonts w:ascii="Arial" w:hAnsi="Arial" w:cs="Arial"/>
          <w:sz w:val="20"/>
          <w:lang w:val="fr-FR"/>
        </w:rPr>
        <w:t>Les solutions de nettoyage à l'alcool (solution isopropylique à 70%) ne peuvent pas être utilisées sur les l</w:t>
      </w:r>
      <w:r w:rsidRPr="00F905DE">
        <w:rPr>
          <w:rFonts w:ascii="Arial" w:hAnsi="Arial" w:cs="Arial"/>
          <w:sz w:val="20"/>
          <w:lang w:val="fr-FR"/>
        </w:rPr>
        <w:t xml:space="preserve">entilles d'affichage en plastique. </w:t>
      </w:r>
      <w:r w:rsidRPr="00F905DE">
        <w:rPr>
          <w:rFonts w:ascii="Arial" w:hAnsi="Arial" w:cs="Arial"/>
          <w:sz w:val="20"/>
          <w:lang w:val="en-GB"/>
        </w:rPr>
        <w:t>(</w:t>
      </w:r>
      <w:proofErr w:type="gramStart"/>
      <w:r w:rsidRPr="00F905DE">
        <w:rPr>
          <w:rFonts w:ascii="Arial" w:hAnsi="Arial" w:cs="Arial"/>
          <w:sz w:val="20"/>
          <w:lang w:val="en-GB"/>
        </w:rPr>
        <w:t>les</w:t>
      </w:r>
      <w:proofErr w:type="gramEnd"/>
      <w:r w:rsidRPr="00F905DE">
        <w:rPr>
          <w:rFonts w:ascii="Arial" w:hAnsi="Arial" w:cs="Arial"/>
          <w:sz w:val="20"/>
          <w:lang w:val="en-GB"/>
        </w:rPr>
        <w:t xml:space="preserve"> terminaux non </w:t>
      </w:r>
      <w:proofErr w:type="spellStart"/>
      <w:r w:rsidRPr="00F905DE">
        <w:rPr>
          <w:rFonts w:ascii="Arial" w:hAnsi="Arial" w:cs="Arial"/>
          <w:sz w:val="20"/>
          <w:lang w:val="en-GB"/>
        </w:rPr>
        <w:t>tactiles</w:t>
      </w:r>
      <w:proofErr w:type="spellEnd"/>
      <w:r w:rsidRPr="00F905DE">
        <w:rPr>
          <w:rFonts w:ascii="Arial" w:hAnsi="Arial" w:cs="Arial"/>
          <w:sz w:val="20"/>
          <w:lang w:val="en-GB"/>
        </w:rPr>
        <w:t xml:space="preserve"> ont une lentille en plastique). Notez que les terminaux tactiles capacitifs ont un écran recouvert d'un écran tactile (verre), pas de </w:t>
      </w:r>
      <w:bookmarkStart w:id="0" w:name="_GoBack"/>
      <w:bookmarkEnd w:id="0"/>
      <w:r w:rsidRPr="00F905DE">
        <w:rPr>
          <w:rFonts w:ascii="Arial" w:hAnsi="Arial" w:cs="Arial"/>
          <w:sz w:val="20"/>
          <w:lang w:val="en-GB"/>
        </w:rPr>
        <w:t>lentille (plastique).</w:t>
      </w:r>
    </w:p>
    <w:p w:rsidR="006E418F" w:rsidRPr="00F905DE" w:rsidRDefault="006E418F" w:rsidP="00646153">
      <w:pPr>
        <w:tabs>
          <w:tab w:val="num" w:pos="180"/>
        </w:tabs>
        <w:spacing w:after="0"/>
        <w:jc w:val="both"/>
        <w:rPr>
          <w:rFonts w:ascii="Arial" w:hAnsi="Arial" w:cs="Arial"/>
          <w:sz w:val="20"/>
          <w:lang w:val="fr-FR"/>
        </w:rPr>
      </w:pPr>
    </w:p>
    <w:p w:rsidR="006E418F" w:rsidRPr="00F905DE" w:rsidRDefault="006E418F" w:rsidP="00646153">
      <w:pPr>
        <w:tabs>
          <w:tab w:val="num" w:pos="180"/>
        </w:tabs>
        <w:spacing w:after="0"/>
        <w:jc w:val="both"/>
        <w:rPr>
          <w:rFonts w:ascii="Arial" w:hAnsi="Arial" w:cs="Arial"/>
          <w:sz w:val="20"/>
          <w:lang w:val="fr-FR"/>
        </w:rPr>
      </w:pPr>
    </w:p>
    <w:p w:rsidR="00DE76D7" w:rsidRPr="00F905DE" w:rsidRDefault="00DE76D7" w:rsidP="00646153">
      <w:pPr>
        <w:spacing w:after="0"/>
        <w:ind w:left="360"/>
        <w:jc w:val="both"/>
        <w:rPr>
          <w:rFonts w:ascii="Arial" w:hAnsi="Arial" w:cs="Arial"/>
          <w:sz w:val="20"/>
          <w:lang w:val="en-CA"/>
        </w:rPr>
      </w:pPr>
    </w:p>
    <w:p w:rsidR="00F8040C" w:rsidRPr="00F905DE" w:rsidRDefault="00F905DE" w:rsidP="00F8040C">
      <w:pPr>
        <w:spacing w:after="0"/>
        <w:ind w:left="360"/>
        <w:jc w:val="both"/>
        <w:rPr>
          <w:rFonts w:ascii="Arial" w:hAnsi="Arial" w:cs="Arial"/>
          <w:b/>
          <w:sz w:val="20"/>
          <w:u w:val="single"/>
          <w:lang w:val="fr-FR"/>
        </w:rPr>
      </w:pPr>
      <w:r w:rsidRPr="00F905DE">
        <w:rPr>
          <w:rFonts w:ascii="Arial" w:hAnsi="Arial" w:cs="Arial"/>
          <w:b/>
          <w:sz w:val="20"/>
          <w:u w:val="single"/>
          <w:lang w:val="fr-FR"/>
        </w:rPr>
        <w:t>Comme</w:t>
      </w:r>
      <w:r w:rsidRPr="00F905DE">
        <w:rPr>
          <w:rFonts w:ascii="Arial" w:hAnsi="Arial" w:cs="Arial"/>
          <w:b/>
          <w:sz w:val="20"/>
          <w:u w:val="single"/>
          <w:lang w:val="fr-FR"/>
        </w:rPr>
        <w:t xml:space="preserve">nt qualifier un agent de nettoyage </w:t>
      </w:r>
      <w:proofErr w:type="gramStart"/>
      <w:r w:rsidRPr="00F905DE">
        <w:rPr>
          <w:rFonts w:ascii="Arial" w:hAnsi="Arial" w:cs="Arial"/>
          <w:b/>
          <w:sz w:val="20"/>
          <w:u w:val="single"/>
          <w:lang w:val="fr-FR"/>
        </w:rPr>
        <w:t>local?</w:t>
      </w:r>
      <w:proofErr w:type="gramEnd"/>
    </w:p>
    <w:p w:rsidR="00807453" w:rsidRPr="00F905DE" w:rsidRDefault="00807453" w:rsidP="00F8040C">
      <w:pPr>
        <w:spacing w:after="0"/>
        <w:ind w:left="360"/>
        <w:jc w:val="both"/>
        <w:rPr>
          <w:rFonts w:ascii="Arial" w:hAnsi="Arial" w:cs="Arial"/>
          <w:b/>
          <w:sz w:val="20"/>
          <w:u w:val="single"/>
          <w:lang w:val="fr-FR"/>
        </w:rPr>
      </w:pPr>
    </w:p>
    <w:p w:rsidR="00807453" w:rsidRPr="00F905DE" w:rsidRDefault="00F905DE" w:rsidP="00BB448A">
      <w:pPr>
        <w:spacing w:after="0"/>
        <w:ind w:left="360"/>
        <w:jc w:val="both"/>
        <w:rPr>
          <w:rFonts w:ascii="Arial" w:hAnsi="Arial" w:cs="Arial"/>
          <w:sz w:val="20"/>
          <w:lang w:val="en-CA"/>
        </w:rPr>
      </w:pPr>
      <w:r w:rsidRPr="00F905DE">
        <w:rPr>
          <w:rFonts w:ascii="Arial" w:hAnsi="Arial" w:cs="Arial"/>
          <w:sz w:val="20"/>
          <w:lang w:val="en-CA"/>
        </w:rPr>
        <w:t xml:space="preserve">Comme plusieurs régions demandent au groupe de qualifier l'agent local, nous suggérons de partager la procédure suivie par le groupe </w:t>
      </w:r>
      <w:proofErr w:type="spellStart"/>
      <w:r w:rsidRPr="00F905DE">
        <w:rPr>
          <w:rFonts w:ascii="Arial" w:hAnsi="Arial" w:cs="Arial"/>
          <w:sz w:val="20"/>
          <w:lang w:val="en-CA"/>
        </w:rPr>
        <w:t>IQlab</w:t>
      </w:r>
      <w:proofErr w:type="spellEnd"/>
      <w:r w:rsidRPr="00F905DE">
        <w:rPr>
          <w:rFonts w:ascii="Arial" w:hAnsi="Arial" w:cs="Arial"/>
          <w:sz w:val="20"/>
          <w:lang w:val="en-CA"/>
        </w:rPr>
        <w:t xml:space="preserve"> pour tester l'agent chimique et les critères d'acceptation.</w:t>
      </w:r>
    </w:p>
    <w:p w:rsidR="00807453" w:rsidRPr="00F905DE" w:rsidRDefault="00F905DE" w:rsidP="00BB448A">
      <w:pPr>
        <w:spacing w:after="0"/>
        <w:ind w:left="360"/>
        <w:jc w:val="both"/>
        <w:rPr>
          <w:rFonts w:ascii="Arial" w:hAnsi="Arial" w:cs="Arial"/>
          <w:sz w:val="20"/>
          <w:lang w:val="en-CA"/>
        </w:rPr>
      </w:pPr>
      <w:r w:rsidRPr="00F905DE">
        <w:rPr>
          <w:rFonts w:ascii="Arial" w:hAnsi="Arial" w:cs="Arial"/>
          <w:sz w:val="20"/>
          <w:lang w:val="en-CA"/>
        </w:rPr>
        <w:t xml:space="preserve">Si votre </w:t>
      </w:r>
      <w:r w:rsidRPr="00F905DE">
        <w:rPr>
          <w:rFonts w:ascii="Arial" w:hAnsi="Arial" w:cs="Arial"/>
          <w:sz w:val="20"/>
          <w:lang w:val="en-CA"/>
        </w:rPr>
        <w:t xml:space="preserve">région lance un test de qualification, veuillez partager vos résultats de test, y compris la référence de l'agent et des produits testés, des photos avant et après l'application de l'agent de nettoyage à cette </w:t>
      </w:r>
      <w:proofErr w:type="gramStart"/>
      <w:r w:rsidRPr="00F905DE">
        <w:rPr>
          <w:rFonts w:ascii="Arial" w:hAnsi="Arial" w:cs="Arial"/>
          <w:sz w:val="20"/>
          <w:lang w:val="en-CA"/>
        </w:rPr>
        <w:t>adresse:</w:t>
      </w:r>
      <w:proofErr w:type="gramEnd"/>
      <w:r w:rsidRPr="00F905DE">
        <w:rPr>
          <w:rFonts w:ascii="Arial" w:hAnsi="Arial" w:cs="Arial"/>
          <w:sz w:val="20"/>
          <w:lang w:val="en-CA"/>
        </w:rPr>
        <w:t xml:space="preserve"> Group.FieldQuality@ingenico.com</w:t>
      </w:r>
    </w:p>
    <w:p w:rsidR="00807453" w:rsidRPr="00F905DE" w:rsidRDefault="00807453" w:rsidP="00F8040C">
      <w:pPr>
        <w:spacing w:after="0"/>
        <w:ind w:left="360"/>
        <w:jc w:val="both"/>
        <w:rPr>
          <w:rFonts w:ascii="Arial" w:hAnsi="Arial" w:cs="Arial"/>
          <w:b/>
          <w:sz w:val="20"/>
          <w:u w:val="single"/>
          <w:lang w:val="fr-FR"/>
        </w:rPr>
      </w:pPr>
    </w:p>
    <w:p w:rsidR="00807453" w:rsidRPr="00F905DE" w:rsidRDefault="00807453" w:rsidP="00646153">
      <w:pPr>
        <w:spacing w:after="0"/>
        <w:ind w:left="360"/>
        <w:jc w:val="both"/>
        <w:rPr>
          <w:rFonts w:ascii="Arial" w:hAnsi="Arial" w:cs="Arial"/>
          <w:sz w:val="20"/>
          <w:lang w:val="en-CA"/>
        </w:rPr>
      </w:pPr>
    </w:p>
    <w:p w:rsidR="00CA70D3" w:rsidRPr="00F905DE" w:rsidRDefault="00CA70D3" w:rsidP="00646153">
      <w:pPr>
        <w:spacing w:after="0"/>
        <w:ind w:left="360"/>
        <w:jc w:val="both"/>
        <w:rPr>
          <w:sz w:val="18"/>
          <w:szCs w:val="20"/>
        </w:rPr>
      </w:pPr>
    </w:p>
    <w:p w:rsidR="00E8297A" w:rsidRPr="00F905DE" w:rsidRDefault="00F905DE" w:rsidP="00E8297A">
      <w:pPr>
        <w:pStyle w:val="PrformatHTML"/>
        <w:rPr>
          <w:sz w:val="18"/>
          <w:szCs w:val="18"/>
        </w:rPr>
      </w:pPr>
      <w:r w:rsidRPr="00F905DE">
        <w:rPr>
          <w:rFonts w:ascii="Arial" w:hAnsi="Arial" w:cs="Arial"/>
          <w:b/>
          <w:sz w:val="18"/>
          <w:szCs w:val="22"/>
          <w:u w:val="single"/>
        </w:rPr>
        <w:t xml:space="preserve">A noter </w:t>
      </w:r>
      <w:r w:rsidR="00DE76D7" w:rsidRPr="00F905DE">
        <w:rPr>
          <w:rFonts w:ascii="Arial" w:hAnsi="Arial" w:cs="Arial"/>
          <w:sz w:val="18"/>
          <w:szCs w:val="22"/>
        </w:rPr>
        <w:t xml:space="preserve">: </w:t>
      </w:r>
      <w:r w:rsidRPr="00F905DE">
        <w:rPr>
          <w:rFonts w:ascii="Arial" w:eastAsiaTheme="minorHAnsi" w:hAnsi="Arial" w:cs="Arial"/>
          <w:szCs w:val="22"/>
          <w:lang w:val="en-CA" w:eastAsia="en-US"/>
        </w:rPr>
        <w:t>Bien que le nettoyage selon les instructions ci-dessus n'ait aucun impact sur les performances o</w:t>
      </w:r>
      <w:r w:rsidRPr="00F905DE">
        <w:rPr>
          <w:rFonts w:ascii="Arial" w:eastAsiaTheme="minorHAnsi" w:hAnsi="Arial" w:cs="Arial"/>
          <w:szCs w:val="22"/>
          <w:lang w:val="en-CA" w:eastAsia="en-US"/>
        </w:rPr>
        <w:t xml:space="preserve">u les fonctions de notre terminal, un nettoyage très fréquent peut modifier l'aspect esthétique de certaines pièces en plastique </w:t>
      </w:r>
      <w:proofErr w:type="spellStart"/>
      <w:r w:rsidRPr="00F905DE">
        <w:rPr>
          <w:rFonts w:ascii="Arial" w:eastAsiaTheme="minorHAnsi" w:hAnsi="Arial" w:cs="Arial"/>
          <w:szCs w:val="22"/>
          <w:lang w:val="en-CA" w:eastAsia="en-US"/>
        </w:rPr>
        <w:t>utilisées</w:t>
      </w:r>
      <w:proofErr w:type="spellEnd"/>
      <w:r w:rsidRPr="00F905DE">
        <w:rPr>
          <w:rFonts w:ascii="Arial" w:eastAsiaTheme="minorHAnsi" w:hAnsi="Arial" w:cs="Arial"/>
          <w:szCs w:val="22"/>
          <w:lang w:val="en-CA" w:eastAsia="en-US"/>
        </w:rPr>
        <w:t xml:space="preserve"> dans </w:t>
      </w:r>
      <w:proofErr w:type="spellStart"/>
      <w:r w:rsidRPr="00F905DE">
        <w:rPr>
          <w:rFonts w:ascii="Arial" w:eastAsiaTheme="minorHAnsi" w:hAnsi="Arial" w:cs="Arial"/>
          <w:szCs w:val="22"/>
          <w:lang w:val="en-CA" w:eastAsia="en-US"/>
        </w:rPr>
        <w:t>nos</w:t>
      </w:r>
      <w:proofErr w:type="spellEnd"/>
      <w:r w:rsidRPr="00F905DE">
        <w:rPr>
          <w:rFonts w:ascii="Arial" w:eastAsiaTheme="minorHAnsi" w:hAnsi="Arial" w:cs="Arial"/>
          <w:szCs w:val="22"/>
          <w:lang w:val="en-CA" w:eastAsia="en-US"/>
        </w:rPr>
        <w:t xml:space="preserve"> </w:t>
      </w:r>
      <w:proofErr w:type="spellStart"/>
      <w:r w:rsidR="00BB448A" w:rsidRPr="00F905DE">
        <w:rPr>
          <w:rFonts w:ascii="Arial" w:eastAsiaTheme="minorHAnsi" w:hAnsi="Arial" w:cs="Arial"/>
          <w:szCs w:val="22"/>
          <w:lang w:val="en-CA" w:eastAsia="en-US"/>
        </w:rPr>
        <w:t>appareils</w:t>
      </w:r>
      <w:proofErr w:type="spellEnd"/>
      <w:r w:rsidR="00BB448A" w:rsidRPr="00F905DE">
        <w:rPr>
          <w:rFonts w:ascii="Arial" w:eastAsiaTheme="minorHAnsi" w:hAnsi="Arial" w:cs="Arial"/>
          <w:szCs w:val="22"/>
          <w:lang w:val="en-CA" w:eastAsia="en-US"/>
        </w:rPr>
        <w:t xml:space="preserve"> ;</w:t>
      </w:r>
      <w:r w:rsidRPr="00F905DE">
        <w:rPr>
          <w:rFonts w:ascii="Arial" w:eastAsiaTheme="minorHAnsi" w:hAnsi="Arial" w:cs="Arial"/>
          <w:szCs w:val="22"/>
          <w:lang w:val="en-CA" w:eastAsia="en-US"/>
        </w:rPr>
        <w:t xml:space="preserve"> une </w:t>
      </w:r>
      <w:proofErr w:type="spellStart"/>
      <w:r w:rsidRPr="00F905DE">
        <w:rPr>
          <w:rFonts w:ascii="Arial" w:eastAsiaTheme="minorHAnsi" w:hAnsi="Arial" w:cs="Arial"/>
          <w:szCs w:val="22"/>
          <w:lang w:val="en-CA" w:eastAsia="en-US"/>
        </w:rPr>
        <w:t>telle</w:t>
      </w:r>
      <w:proofErr w:type="spellEnd"/>
      <w:r w:rsidRPr="00F905DE">
        <w:rPr>
          <w:rFonts w:ascii="Arial" w:eastAsiaTheme="minorHAnsi" w:hAnsi="Arial" w:cs="Arial"/>
          <w:szCs w:val="22"/>
          <w:lang w:val="en-CA" w:eastAsia="en-US"/>
        </w:rPr>
        <w:t xml:space="preserve"> usure cosmétique n'est pas couverte par les conditions de garantie standard d'INGENICO.</w:t>
      </w:r>
    </w:p>
    <w:p w:rsidR="00DE76D7" w:rsidRPr="00E8297A" w:rsidRDefault="00DE76D7" w:rsidP="00646153">
      <w:pPr>
        <w:spacing w:after="0"/>
        <w:ind w:left="360"/>
        <w:jc w:val="both"/>
        <w:rPr>
          <w:rFonts w:ascii="Arial" w:hAnsi="Arial" w:cs="Arial"/>
          <w:szCs w:val="24"/>
          <w:lang w:val="fr-FR"/>
        </w:rPr>
      </w:pPr>
    </w:p>
    <w:sectPr w:rsidR="00DE76D7" w:rsidRPr="00E8297A" w:rsidSect="00F905DE">
      <w:footerReference w:type="default" r:id="rId8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905DE">
      <w:pPr>
        <w:spacing w:after="0" w:line="240" w:lineRule="auto"/>
      </w:pPr>
      <w:r>
        <w:separator/>
      </w:r>
    </w:p>
  </w:endnote>
  <w:endnote w:type="continuationSeparator" w:id="0">
    <w:p w:rsidR="00000000" w:rsidRDefault="00F9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DBE" w:rsidRDefault="00A24DBE" w:rsidP="00A24DBE">
    <w:pPr>
      <w:pStyle w:val="Pieddepage"/>
      <w:ind w:left="5760"/>
      <w:jc w:val="right"/>
    </w:pPr>
  </w:p>
  <w:p w:rsidR="00A151DD" w:rsidRDefault="00F905DE" w:rsidP="00A24DBE">
    <w:pPr>
      <w:pStyle w:val="Pieddepage"/>
      <w:jc w:val="center"/>
    </w:pPr>
    <w:r>
      <w:t>Ingenico Payment Terminal Cleaning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905DE">
      <w:pPr>
        <w:spacing w:after="0" w:line="240" w:lineRule="auto"/>
      </w:pPr>
      <w:r>
        <w:separator/>
      </w:r>
    </w:p>
  </w:footnote>
  <w:footnote w:type="continuationSeparator" w:id="0">
    <w:p w:rsidR="00000000" w:rsidRDefault="00F90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2AB2"/>
    <w:multiLevelType w:val="hybridMultilevel"/>
    <w:tmpl w:val="697C21D0"/>
    <w:lvl w:ilvl="0" w:tplc="F16092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2EA83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989B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4A1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5C76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EC0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5C3D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86C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620B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B62DA"/>
    <w:multiLevelType w:val="hybridMultilevel"/>
    <w:tmpl w:val="5764F0E0"/>
    <w:lvl w:ilvl="0" w:tplc="8F66DBC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79BCBB5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3FA2BE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7A8389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38AD6E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3C60ACE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84C2DFC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716F02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1BE7F40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877B45"/>
    <w:multiLevelType w:val="multilevel"/>
    <w:tmpl w:val="CFE8A0AC"/>
    <w:lvl w:ilvl="0">
      <w:start w:val="1"/>
      <w:numFmt w:val="decimal"/>
      <w:pStyle w:val="ITitle1"/>
      <w:suff w:val="nothing"/>
      <w:lvlText w:val="%1_"/>
      <w:lvlJc w:val="left"/>
      <w:pPr>
        <w:ind w:left="2345" w:hanging="360"/>
      </w:pPr>
      <w:rPr>
        <w:rFonts w:ascii="Arial Black" w:hAnsi="Arial Black" w:hint="default"/>
        <w:b w:val="0"/>
        <w:i w:val="0"/>
      </w:rPr>
    </w:lvl>
    <w:lvl w:ilvl="1">
      <w:start w:val="1"/>
      <w:numFmt w:val="decimal"/>
      <w:pStyle w:val="ITitle2"/>
      <w:suff w:val="space"/>
      <w:lvlText w:val="%1_%2"/>
      <w:lvlJc w:val="left"/>
      <w:pPr>
        <w:ind w:left="720" w:hanging="360"/>
      </w:pPr>
      <w:rPr>
        <w:rFonts w:ascii="Arial Black" w:hAnsi="Arial Black" w:hint="default"/>
        <w:b w:val="0"/>
        <w:i w:val="0"/>
      </w:rPr>
    </w:lvl>
    <w:lvl w:ilvl="2">
      <w:start w:val="1"/>
      <w:numFmt w:val="decimal"/>
      <w:pStyle w:val="ITitle3"/>
      <w:suff w:val="space"/>
      <w:lvlText w:val="%1_%2_%3"/>
      <w:lvlJc w:val="left"/>
      <w:pPr>
        <w:ind w:left="6120" w:hanging="360"/>
      </w:pPr>
      <w:rPr>
        <w:rFonts w:ascii="Arial Black" w:hAnsi="Arial Black"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F2769D8"/>
    <w:multiLevelType w:val="hybridMultilevel"/>
    <w:tmpl w:val="C90ECC80"/>
    <w:lvl w:ilvl="0" w:tplc="EE421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A67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A8E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6B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6F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F413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EC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CEA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2EF5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540"/>
    <w:rsid w:val="00016542"/>
    <w:rsid w:val="000429FB"/>
    <w:rsid w:val="00045640"/>
    <w:rsid w:val="00055C17"/>
    <w:rsid w:val="0008136E"/>
    <w:rsid w:val="000825B2"/>
    <w:rsid w:val="00096066"/>
    <w:rsid w:val="000B6741"/>
    <w:rsid w:val="000D228F"/>
    <w:rsid w:val="000D25B4"/>
    <w:rsid w:val="000E1F17"/>
    <w:rsid w:val="000E67AF"/>
    <w:rsid w:val="000F17F8"/>
    <w:rsid w:val="00123AD7"/>
    <w:rsid w:val="00127E93"/>
    <w:rsid w:val="001355A4"/>
    <w:rsid w:val="00141B14"/>
    <w:rsid w:val="001513BD"/>
    <w:rsid w:val="00153E17"/>
    <w:rsid w:val="00156F33"/>
    <w:rsid w:val="00190938"/>
    <w:rsid w:val="001A2604"/>
    <w:rsid w:val="001A58A1"/>
    <w:rsid w:val="001F1FAF"/>
    <w:rsid w:val="00225293"/>
    <w:rsid w:val="0026249B"/>
    <w:rsid w:val="00281DAB"/>
    <w:rsid w:val="00294653"/>
    <w:rsid w:val="002A23D3"/>
    <w:rsid w:val="002A776F"/>
    <w:rsid w:val="002B2B9F"/>
    <w:rsid w:val="002C79EA"/>
    <w:rsid w:val="002D70ED"/>
    <w:rsid w:val="002F157C"/>
    <w:rsid w:val="00307729"/>
    <w:rsid w:val="00334D69"/>
    <w:rsid w:val="003A22C4"/>
    <w:rsid w:val="003A3A27"/>
    <w:rsid w:val="003D3A4B"/>
    <w:rsid w:val="003F26E9"/>
    <w:rsid w:val="003F4EF0"/>
    <w:rsid w:val="00412495"/>
    <w:rsid w:val="00413BA4"/>
    <w:rsid w:val="0044170D"/>
    <w:rsid w:val="004729B9"/>
    <w:rsid w:val="004B1494"/>
    <w:rsid w:val="004E79F4"/>
    <w:rsid w:val="00564901"/>
    <w:rsid w:val="005739AD"/>
    <w:rsid w:val="005B4546"/>
    <w:rsid w:val="005F3A96"/>
    <w:rsid w:val="00610A6B"/>
    <w:rsid w:val="00615B4C"/>
    <w:rsid w:val="00646153"/>
    <w:rsid w:val="0064704C"/>
    <w:rsid w:val="00666009"/>
    <w:rsid w:val="00674A40"/>
    <w:rsid w:val="00680A1F"/>
    <w:rsid w:val="006A6C9F"/>
    <w:rsid w:val="006B767B"/>
    <w:rsid w:val="006C29CA"/>
    <w:rsid w:val="006C4FEE"/>
    <w:rsid w:val="006E0504"/>
    <w:rsid w:val="006E418F"/>
    <w:rsid w:val="006E4E16"/>
    <w:rsid w:val="006E7CD7"/>
    <w:rsid w:val="00745C95"/>
    <w:rsid w:val="007633EC"/>
    <w:rsid w:val="00786C2F"/>
    <w:rsid w:val="007A00C1"/>
    <w:rsid w:val="007A5FB0"/>
    <w:rsid w:val="007A76F8"/>
    <w:rsid w:val="007D2B54"/>
    <w:rsid w:val="00807453"/>
    <w:rsid w:val="008369FE"/>
    <w:rsid w:val="0084357E"/>
    <w:rsid w:val="00852715"/>
    <w:rsid w:val="00875C41"/>
    <w:rsid w:val="00880ED8"/>
    <w:rsid w:val="008B11B1"/>
    <w:rsid w:val="008B6AD9"/>
    <w:rsid w:val="008E69F8"/>
    <w:rsid w:val="008F08F5"/>
    <w:rsid w:val="008F2E30"/>
    <w:rsid w:val="0090308F"/>
    <w:rsid w:val="00903808"/>
    <w:rsid w:val="00995BE0"/>
    <w:rsid w:val="009E2B67"/>
    <w:rsid w:val="00A151DD"/>
    <w:rsid w:val="00A23137"/>
    <w:rsid w:val="00A24DBE"/>
    <w:rsid w:val="00A36009"/>
    <w:rsid w:val="00A42C4D"/>
    <w:rsid w:val="00A749AB"/>
    <w:rsid w:val="00AB1470"/>
    <w:rsid w:val="00AD751E"/>
    <w:rsid w:val="00B0442B"/>
    <w:rsid w:val="00B07540"/>
    <w:rsid w:val="00B40DFB"/>
    <w:rsid w:val="00B5421A"/>
    <w:rsid w:val="00B54540"/>
    <w:rsid w:val="00B62C83"/>
    <w:rsid w:val="00B62CB1"/>
    <w:rsid w:val="00BA5C3C"/>
    <w:rsid w:val="00BB448A"/>
    <w:rsid w:val="00BC508D"/>
    <w:rsid w:val="00BF6ECB"/>
    <w:rsid w:val="00C87BAE"/>
    <w:rsid w:val="00CA70D3"/>
    <w:rsid w:val="00CC0DF9"/>
    <w:rsid w:val="00CF10C1"/>
    <w:rsid w:val="00D0646E"/>
    <w:rsid w:val="00D133FE"/>
    <w:rsid w:val="00D207D1"/>
    <w:rsid w:val="00D21343"/>
    <w:rsid w:val="00D22D88"/>
    <w:rsid w:val="00D50CC3"/>
    <w:rsid w:val="00D97442"/>
    <w:rsid w:val="00DA6742"/>
    <w:rsid w:val="00DB59FE"/>
    <w:rsid w:val="00DE2527"/>
    <w:rsid w:val="00DE76D7"/>
    <w:rsid w:val="00E023A3"/>
    <w:rsid w:val="00E16404"/>
    <w:rsid w:val="00E43F80"/>
    <w:rsid w:val="00E679FD"/>
    <w:rsid w:val="00E8297A"/>
    <w:rsid w:val="00EB06F9"/>
    <w:rsid w:val="00EB6A39"/>
    <w:rsid w:val="00EE38CA"/>
    <w:rsid w:val="00EE5861"/>
    <w:rsid w:val="00F01F88"/>
    <w:rsid w:val="00F105AA"/>
    <w:rsid w:val="00F10D94"/>
    <w:rsid w:val="00F47BCA"/>
    <w:rsid w:val="00F8040C"/>
    <w:rsid w:val="00F80434"/>
    <w:rsid w:val="00F905DE"/>
    <w:rsid w:val="00FA0241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734B"/>
  <w15:chartTrackingRefBased/>
  <w15:docId w15:val="{BABE2130-879D-45C2-B8E3-40033C86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Title1">
    <w:name w:val="I_Title 1"/>
    <w:basedOn w:val="Normal"/>
    <w:next w:val="Normal"/>
    <w:uiPriority w:val="1"/>
    <w:qFormat/>
    <w:rsid w:val="003A3A27"/>
    <w:pPr>
      <w:keepNext/>
      <w:numPr>
        <w:numId w:val="2"/>
      </w:numPr>
      <w:spacing w:after="360" w:line="240" w:lineRule="auto"/>
      <w:outlineLvl w:val="0"/>
    </w:pPr>
    <w:rPr>
      <w:rFonts w:ascii="Arial" w:hAnsi="Arial"/>
      <w:color w:val="44546A" w:themeColor="text2"/>
      <w:sz w:val="40"/>
      <w:szCs w:val="40"/>
    </w:rPr>
  </w:style>
  <w:style w:type="paragraph" w:customStyle="1" w:styleId="ITitle2">
    <w:name w:val="I_Title 2"/>
    <w:basedOn w:val="Normal"/>
    <w:next w:val="Normal"/>
    <w:uiPriority w:val="1"/>
    <w:qFormat/>
    <w:rsid w:val="003A3A27"/>
    <w:pPr>
      <w:keepNext/>
      <w:numPr>
        <w:ilvl w:val="1"/>
        <w:numId w:val="2"/>
      </w:numPr>
      <w:spacing w:before="360" w:after="240" w:line="240" w:lineRule="auto"/>
      <w:outlineLvl w:val="1"/>
    </w:pPr>
    <w:rPr>
      <w:rFonts w:ascii="Arial" w:hAnsi="Arial"/>
      <w:color w:val="44546A" w:themeColor="text2"/>
      <w:sz w:val="30"/>
      <w:szCs w:val="28"/>
    </w:rPr>
  </w:style>
  <w:style w:type="paragraph" w:customStyle="1" w:styleId="ITitle3">
    <w:name w:val="I_Title 3"/>
    <w:basedOn w:val="Normal"/>
    <w:next w:val="Normal"/>
    <w:uiPriority w:val="1"/>
    <w:qFormat/>
    <w:rsid w:val="003A3A27"/>
    <w:pPr>
      <w:keepNext/>
      <w:numPr>
        <w:ilvl w:val="2"/>
        <w:numId w:val="2"/>
      </w:numPr>
      <w:spacing w:before="240" w:after="120" w:line="240" w:lineRule="auto"/>
      <w:outlineLvl w:val="2"/>
    </w:pPr>
    <w:rPr>
      <w:rFonts w:ascii="Arial" w:hAnsi="Arial"/>
      <w:color w:val="44546A" w:themeColor="text2"/>
      <w:sz w:val="26"/>
      <w:szCs w:val="24"/>
    </w:rPr>
  </w:style>
  <w:style w:type="paragraph" w:styleId="Paragraphedeliste">
    <w:name w:val="List Paragraph"/>
    <w:basedOn w:val="Normal"/>
    <w:uiPriority w:val="34"/>
    <w:qFormat/>
    <w:rsid w:val="003A3A27"/>
    <w:pPr>
      <w:spacing w:after="0" w:line="240" w:lineRule="atLeast"/>
      <w:ind w:left="720"/>
      <w:contextualSpacing/>
      <w:jc w:val="both"/>
    </w:pPr>
    <w:rPr>
      <w:rFonts w:ascii="Arial" w:hAnsi="Arial"/>
      <w:color w:val="44546A" w:themeColor="text2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15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51DD"/>
  </w:style>
  <w:style w:type="paragraph" w:styleId="Pieddepage">
    <w:name w:val="footer"/>
    <w:basedOn w:val="Normal"/>
    <w:link w:val="PieddepageCar"/>
    <w:uiPriority w:val="99"/>
    <w:unhideWhenUsed/>
    <w:rsid w:val="00A15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51DD"/>
  </w:style>
  <w:style w:type="paragraph" w:styleId="Textedebulles">
    <w:name w:val="Balloon Text"/>
    <w:basedOn w:val="Normal"/>
    <w:link w:val="TextedebullesCar"/>
    <w:uiPriority w:val="99"/>
    <w:semiHidden/>
    <w:unhideWhenUsed/>
    <w:rsid w:val="008F2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E3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10A6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10A6B"/>
    <w:rPr>
      <w:color w:val="605E5C"/>
      <w:shd w:val="clear" w:color="auto" w:fill="E1DFDD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E41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E418F"/>
    <w:rPr>
      <w:rFonts w:ascii="Courier New" w:eastAsia="Times New Roman" w:hAnsi="Courier New" w:cs="Courier New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Hassan ZAAROUR</cp:lastModifiedBy>
  <cp:revision>4</cp:revision>
  <dcterms:created xsi:type="dcterms:W3CDTF">2020-03-19T14:26:00Z</dcterms:created>
  <dcterms:modified xsi:type="dcterms:W3CDTF">2020-03-19T14:29:00Z</dcterms:modified>
</cp:coreProperties>
</file>